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1" w:line="240" w:lineRule="auto"/>
        <w:jc w:val="center"/>
        <w:textAlignment w:val="baseline"/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《安徽文达信息工程学院学术研究</w:t>
      </w:r>
      <w:bookmarkStart w:id="0" w:name="_GoBack"/>
      <w:bookmarkEnd w:id="0"/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》</w:t>
      </w:r>
      <w:r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40"/>
          <w:szCs w:val="40"/>
          <w:lang w:val="en-US" w:eastAsia="zh-CN"/>
        </w:rPr>
        <w:t>2017年第1期目录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eastAsia="en-U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eastAsia="en-US"/>
        </w:rPr>
        <w:t>机电研究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keepNext w:val="0"/>
        <w:keepLines w:val="0"/>
        <w:pageBreakBefore w:val="0"/>
        <w:widowControl w:val="0"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eastAsia="宋体" w:cs="宋体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贝叶斯网络分类器的大型柴油机冷却系统异常诊断研究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曾谊晖</w:t>
      </w:r>
      <w:r>
        <w:rPr>
          <w:rFonts w:hint="eastAsia" w:ascii="宋体" w:hAnsi="宋体" w:cs="宋体"/>
          <w:b w:val="0"/>
          <w:bCs w:val="0"/>
          <w:sz w:val="22"/>
          <w:szCs w:val="22"/>
          <w:lang w:eastAsia="zh-CN"/>
        </w:rPr>
        <w:t>，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>吴  刚，李琚陈</w:t>
      </w:r>
    </w:p>
    <w:p>
      <w:pPr>
        <w:keepNext w:val="0"/>
        <w:keepLines w:val="0"/>
        <w:pageBreakBefore w:val="0"/>
        <w:widowControl w:val="0"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正弦交流电路中的无功功率与电抗性元件储能的关系研究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汪圣杰</w:t>
      </w:r>
    </w:p>
    <w:p>
      <w:pPr>
        <w:keepNext w:val="0"/>
        <w:keepLines w:val="0"/>
        <w:pageBreakBefore w:val="0"/>
        <w:widowControl w:val="0"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15" w:hanging="330" w:hangingChars="15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大悬挑管桁架空间结构施工过程模拟分析及研究</w:t>
      </w:r>
    </w:p>
    <w:p>
      <w:pPr>
        <w:keepNext w:val="0"/>
        <w:keepLines w:val="0"/>
        <w:pageBreakBefore w:val="0"/>
        <w:widowControl w:val="0"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37" w:leftChars="208" w:firstLine="110" w:firstLineChars="5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楷体" w:hAnsi="楷体" w:eastAsia="楷体" w:cs="楷体"/>
          <w:snapToGrid w:val="0"/>
          <w:color w:val="000000"/>
          <w:kern w:val="0"/>
          <w:sz w:val="22"/>
          <w:szCs w:val="22"/>
          <w:lang w:eastAsia="zh-CN"/>
        </w:rPr>
        <w:t>——</w:t>
      </w:r>
      <w:r>
        <w:rPr>
          <w:rFonts w:hint="eastAsia" w:ascii="楷体" w:hAnsi="楷体" w:eastAsia="楷体" w:cs="楷体"/>
          <w:snapToGrid w:val="0"/>
          <w:color w:val="000000"/>
          <w:kern w:val="0"/>
          <w:sz w:val="22"/>
          <w:szCs w:val="22"/>
          <w:lang w:eastAsia="en-US"/>
        </w:rPr>
        <w:t>以铜陵体育馆为例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范家茂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沈万玉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张炳顺</w:t>
      </w:r>
    </w:p>
    <w:p>
      <w:pPr>
        <w:keepNext w:val="0"/>
        <w:keepLines w:val="0"/>
        <w:pageBreakBefore w:val="0"/>
        <w:widowControl w:val="0"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宋体" w:hAnsi="宋体" w:eastAsia="宋体" w:cs="宋体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>一种电力系统故障模拟平台研究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吴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琦</w:t>
      </w:r>
      <w:r>
        <w:rPr>
          <w:rFonts w:hint="eastAsia" w:ascii="宋体" w:hAnsi="宋体" w:cs="宋体"/>
          <w:b w:val="0"/>
          <w:bCs w:val="0"/>
          <w:sz w:val="22"/>
          <w:szCs w:val="22"/>
          <w:lang w:eastAsia="zh-CN"/>
        </w:rPr>
        <w:t>，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>马璐瑶，王  磊</w:t>
      </w:r>
    </w:p>
    <w:p>
      <w:pPr>
        <w:keepNext w:val="0"/>
        <w:keepLines w:val="0"/>
        <w:pageBreakBefore w:val="0"/>
        <w:widowControl w:val="0"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宋体" w:hAnsi="宋体" w:eastAsia="宋体" w:cs="宋体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>高精度手部压力分布检测系统的设计及研究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刘正琼</w:t>
      </w:r>
      <w:r>
        <w:rPr>
          <w:rFonts w:hint="eastAsia" w:ascii="宋体" w:hAnsi="宋体" w:cs="宋体"/>
          <w:b w:val="0"/>
          <w:bCs w:val="0"/>
          <w:sz w:val="22"/>
          <w:szCs w:val="22"/>
          <w:lang w:eastAsia="zh-CN"/>
        </w:rPr>
        <w:t>，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>唐  璇，刘明周，张  淼，扈  静</w:t>
      </w:r>
    </w:p>
    <w:p>
      <w:pPr>
        <w:keepNext w:val="0"/>
        <w:keepLines w:val="0"/>
        <w:pageBreakBefore w:val="0"/>
        <w:widowControl w:val="0"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宋体" w:hAnsi="宋体" w:eastAsia="宋体" w:cs="宋体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>基于主导变量选取的点估计随机潮流方法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肖远兵</w:t>
      </w:r>
      <w:r>
        <w:rPr>
          <w:rFonts w:hint="eastAsia" w:ascii="宋体" w:hAnsi="宋体" w:cs="宋体"/>
          <w:b w:val="0"/>
          <w:bCs w:val="0"/>
          <w:sz w:val="22"/>
          <w:szCs w:val="22"/>
          <w:lang w:eastAsia="zh-CN"/>
        </w:rPr>
        <w:t>，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>程浩忠，梅红兴</w:t>
      </w:r>
    </w:p>
    <w:p>
      <w:pPr>
        <w:keepNext w:val="0"/>
        <w:keepLines w:val="0"/>
        <w:pageBreakBefore w:val="0"/>
        <w:widowControl w:val="0"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宋体" w:hAnsi="宋体" w:eastAsia="宋体" w:cs="宋体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基于问题驱动的方向导数性质探讨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陈佩树</w:t>
      </w:r>
      <w:r>
        <w:rPr>
          <w:rFonts w:hint="eastAsia" w:ascii="宋体" w:hAnsi="宋体" w:cs="宋体"/>
          <w:b w:val="0"/>
          <w:bCs w:val="0"/>
          <w:sz w:val="22"/>
          <w:szCs w:val="22"/>
          <w:lang w:eastAsia="zh-CN"/>
        </w:rPr>
        <w:t>，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>马松林，彭维才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eastAsia="en-US"/>
        </w:rPr>
        <w:t>安徽区域经济研究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keepNext w:val="0"/>
        <w:keepLines w:val="0"/>
        <w:pageBreakBefore w:val="0"/>
        <w:widowControl w:val="0"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区域政产学研合作网络及创新驱动力模式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>的定量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研究</w:t>
      </w:r>
    </w:p>
    <w:p>
      <w:pPr>
        <w:keepNext w:val="0"/>
        <w:keepLines w:val="0"/>
        <w:pageBreakBefore w:val="0"/>
        <w:widowControl w:val="0"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楷体" w:hAnsi="楷体" w:eastAsia="楷体" w:cs="楷体"/>
          <w:snapToGrid w:val="0"/>
          <w:color w:val="000000"/>
          <w:kern w:val="0"/>
          <w:sz w:val="22"/>
          <w:szCs w:val="22"/>
          <w:lang w:eastAsia="zh-CN"/>
        </w:rPr>
        <w:t>——以合肥地区高校为例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李舒平</w:t>
      </w:r>
    </w:p>
    <w:p>
      <w:pPr>
        <w:keepNext w:val="0"/>
        <w:keepLines w:val="0"/>
        <w:pageBreakBefore w:val="0"/>
        <w:widowControl w:val="0"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长三角城市群合肥副中心的空间拓展战略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方金友，方正浩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eastAsia="en-US"/>
        </w:rPr>
        <w:t>皖人皖文化研究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keepNext w:val="0"/>
        <w:keepLines w:val="0"/>
        <w:pageBreakBefore w:val="0"/>
        <w:widowControl w:val="0"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巡抚江苏与李鸿章早期国防思想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黄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飞</w:t>
      </w:r>
    </w:p>
    <w:p>
      <w:pPr>
        <w:keepNext w:val="0"/>
        <w:keepLines w:val="0"/>
        <w:pageBreakBefore w:val="0"/>
        <w:widowControl w:val="0"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奕譞对李鸿章洋务事业的支持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华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芳</w:t>
      </w:r>
    </w:p>
    <w:p>
      <w:pPr>
        <w:keepNext w:val="0"/>
        <w:keepLines w:val="0"/>
        <w:pageBreakBefore w:val="0"/>
        <w:widowControl w:val="0"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晚明清初劝善文化语境下孝道观念的嬗变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郑珊珊</w:t>
      </w:r>
    </w:p>
    <w:p>
      <w:pPr>
        <w:keepNext w:val="0"/>
        <w:keepLines w:val="0"/>
        <w:pageBreakBefore w:val="0"/>
        <w:widowControl w:val="0"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淮系士绅与晚清庐州社会秩序重建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潇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潇</w:t>
      </w:r>
    </w:p>
    <w:p>
      <w:pPr>
        <w:keepNext w:val="0"/>
        <w:keepLines w:val="0"/>
        <w:pageBreakBefore w:val="0"/>
        <w:widowControl w:val="0"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从无名状元看清代科举之弊</w:t>
      </w:r>
    </w:p>
    <w:p>
      <w:pPr>
        <w:keepNext w:val="0"/>
        <w:keepLines w:val="0"/>
        <w:pageBreakBefore w:val="0"/>
        <w:widowControl w:val="0"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楷体" w:hAnsi="楷体" w:eastAsia="楷体" w:cs="楷体"/>
          <w:snapToGrid w:val="0"/>
          <w:color w:val="000000"/>
          <w:kern w:val="0"/>
          <w:sz w:val="22"/>
          <w:szCs w:val="22"/>
          <w:lang w:eastAsia="zh-CN"/>
        </w:rPr>
        <w:t>——以安徽状元李振钧为例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吴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eastAsia="en-US"/>
        </w:rPr>
      </w:pPr>
      <w:r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eastAsia="en-US"/>
        </w:rPr>
        <w:t>思政研究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keepNext w:val="0"/>
        <w:keepLines w:val="0"/>
        <w:pageBreakBefore w:val="0"/>
        <w:widowControl w:val="0"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关于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地方应用型大学校师资队伍建设的思考</w:t>
      </w:r>
    </w:p>
    <w:p>
      <w:pPr>
        <w:keepNext w:val="0"/>
        <w:keepLines w:val="0"/>
        <w:pageBreakBefore w:val="0"/>
        <w:widowControl w:val="0"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楷体" w:hAnsi="楷体" w:eastAsia="楷体" w:cs="楷体"/>
          <w:snapToGrid w:val="0"/>
          <w:color w:val="000000"/>
          <w:kern w:val="0"/>
          <w:sz w:val="22"/>
          <w:szCs w:val="22"/>
          <w:lang w:val="en-US" w:eastAsia="zh-CN"/>
        </w:rPr>
        <w:t>——以安徽文达信息工程学院为例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胡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正</w:t>
      </w:r>
    </w:p>
    <w:p>
      <w:pPr>
        <w:keepNext w:val="0"/>
        <w:keepLines w:val="0"/>
        <w:pageBreakBefore w:val="0"/>
        <w:widowControl w:val="0"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浅谈高校秘书人员的心理健康问题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袁兆荣</w:t>
      </w:r>
    </w:p>
    <w:p>
      <w:pPr>
        <w:keepNext w:val="0"/>
        <w:keepLines w:val="0"/>
        <w:pageBreakBefore w:val="0"/>
        <w:widowControl w:val="0"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高校思政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>理论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课</w:t>
      </w:r>
      <w:r>
        <w:rPr>
          <w:rFonts w:hint="eastAsia" w:ascii="宋体" w:hAnsi="宋体" w:cs="宋体"/>
          <w:b w:val="0"/>
          <w:bCs w:val="0"/>
          <w:sz w:val="22"/>
          <w:szCs w:val="22"/>
          <w:lang w:eastAsia="zh-CN"/>
        </w:rPr>
        <w:t>“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理实一体化</w:t>
      </w:r>
      <w:r>
        <w:rPr>
          <w:rFonts w:hint="eastAsia" w:ascii="宋体" w:hAnsi="宋体" w:cs="宋体"/>
          <w:b w:val="0"/>
          <w:bCs w:val="0"/>
          <w:sz w:val="22"/>
          <w:szCs w:val="22"/>
          <w:lang w:eastAsia="zh-CN"/>
        </w:rPr>
        <w:t>”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的路径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>探索</w:t>
      </w:r>
    </w:p>
    <w:p>
      <w:pPr>
        <w:keepNext w:val="0"/>
        <w:keepLines w:val="0"/>
        <w:pageBreakBefore w:val="0"/>
        <w:widowControl w:val="0"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楷体" w:hAnsi="楷体" w:eastAsia="楷体" w:cs="楷体"/>
          <w:snapToGrid w:val="0"/>
          <w:color w:val="000000"/>
          <w:kern w:val="0"/>
          <w:sz w:val="22"/>
          <w:szCs w:val="22"/>
          <w:lang w:val="en-US" w:eastAsia="zh-CN"/>
        </w:rPr>
        <w:t>——以安徽文达信息工程学院为例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苗艳艳</w:t>
      </w:r>
      <w:r>
        <w:rPr>
          <w:rFonts w:hint="eastAsia" w:ascii="宋体" w:hAnsi="宋体" w:cs="宋体"/>
          <w:b w:val="0"/>
          <w:bCs w:val="0"/>
          <w:sz w:val="22"/>
          <w:szCs w:val="22"/>
          <w:lang w:eastAsia="zh-CN"/>
        </w:rPr>
        <w:t>，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>何双宝，黄礼华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587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